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C3A26" w14:textId="77777777" w:rsidR="008A19C4" w:rsidRDefault="008A19C4" w:rsidP="008A19C4">
      <w:bookmarkStart w:id="0" w:name="_GoBack"/>
      <w:bookmarkEnd w:id="0"/>
      <w:r>
        <w:t>• Discuss maturation of motor skills.</w:t>
      </w:r>
    </w:p>
    <w:p w14:paraId="10CF9721" w14:textId="77777777" w:rsidR="008A19C4" w:rsidRDefault="008A19C4" w:rsidP="008A19C4">
      <w:r>
        <w:t xml:space="preserve">For this objective, you will be considering several stages when developmental milestones occur during infancy and toddlerhood. For a resource, you will use the website found here: </w:t>
      </w:r>
      <w:hyperlink r:id="rId4" w:history="1">
        <w:r w:rsidRPr="0077643C">
          <w:rPr>
            <w:rStyle w:val="Hyperlink"/>
          </w:rPr>
          <w:t>https://www.emedicinehealth.com/infant_milestones/article_em.htm</w:t>
        </w:r>
      </w:hyperlink>
    </w:p>
    <w:p w14:paraId="06E57FDE" w14:textId="77777777" w:rsidR="008A19C4" w:rsidRDefault="008A19C4" w:rsidP="008A19C4">
      <w:r>
        <w:t xml:space="preserve">For the activity, I want you to consider a toy that could be given as a gift to a baby that would be appropriate for each developmental stage that is listed, and explain why each toy you select would be appropriate for that age based on the maturation of their physical abilities. </w:t>
      </w:r>
    </w:p>
    <w:p w14:paraId="2D6727F0" w14:textId="77777777" w:rsidR="008A19C4" w:rsidRDefault="008A19C4" w:rsidP="008A19C4">
      <w:r>
        <w:t xml:space="preserve">For example: </w:t>
      </w:r>
    </w:p>
    <w:tbl>
      <w:tblPr>
        <w:tblStyle w:val="TableGrid"/>
        <w:tblW w:w="0" w:type="auto"/>
        <w:tblLook w:val="04A0" w:firstRow="1" w:lastRow="0" w:firstColumn="1" w:lastColumn="0" w:noHBand="0" w:noVBand="1"/>
      </w:tblPr>
      <w:tblGrid>
        <w:gridCol w:w="1153"/>
        <w:gridCol w:w="2801"/>
        <w:gridCol w:w="2584"/>
        <w:gridCol w:w="2812"/>
      </w:tblGrid>
      <w:tr w:rsidR="008A19C4" w14:paraId="09CA42A2" w14:textId="77777777" w:rsidTr="004124A5">
        <w:tc>
          <w:tcPr>
            <w:tcW w:w="1165" w:type="dxa"/>
          </w:tcPr>
          <w:p w14:paraId="6973F62E" w14:textId="77777777" w:rsidR="008A19C4" w:rsidRDefault="008A19C4" w:rsidP="004124A5">
            <w:r>
              <w:t>Age/Stage</w:t>
            </w:r>
          </w:p>
        </w:tc>
        <w:tc>
          <w:tcPr>
            <w:tcW w:w="3600" w:type="dxa"/>
          </w:tcPr>
          <w:p w14:paraId="20B8344E" w14:textId="77777777" w:rsidR="008A19C4" w:rsidRDefault="008A19C4" w:rsidP="004124A5">
            <w:r>
              <w:t>Developmental Milestone</w:t>
            </w:r>
          </w:p>
        </w:tc>
        <w:tc>
          <w:tcPr>
            <w:tcW w:w="2970" w:type="dxa"/>
          </w:tcPr>
          <w:p w14:paraId="55BB55E6" w14:textId="77777777" w:rsidR="008A19C4" w:rsidRDefault="008A19C4" w:rsidP="004124A5">
            <w:r>
              <w:t>Toy you would select</w:t>
            </w:r>
          </w:p>
        </w:tc>
        <w:tc>
          <w:tcPr>
            <w:tcW w:w="3631" w:type="dxa"/>
          </w:tcPr>
          <w:p w14:paraId="0EDB2FED" w14:textId="77777777" w:rsidR="008A19C4" w:rsidRDefault="008A19C4" w:rsidP="004124A5">
            <w:r>
              <w:t xml:space="preserve">Why would that toy be appropriate? </w:t>
            </w:r>
          </w:p>
        </w:tc>
      </w:tr>
      <w:tr w:rsidR="008A19C4" w14:paraId="68F3303A" w14:textId="77777777" w:rsidTr="004124A5">
        <w:tc>
          <w:tcPr>
            <w:tcW w:w="1165" w:type="dxa"/>
          </w:tcPr>
          <w:p w14:paraId="2F6B08C9" w14:textId="77777777" w:rsidR="008A19C4" w:rsidRDefault="008A19C4" w:rsidP="004124A5">
            <w:r>
              <w:t>Ex. First month</w:t>
            </w:r>
          </w:p>
        </w:tc>
        <w:tc>
          <w:tcPr>
            <w:tcW w:w="3600" w:type="dxa"/>
          </w:tcPr>
          <w:p w14:paraId="383CC8E2" w14:textId="77777777" w:rsidR="008A19C4" w:rsidRDefault="008A19C4" w:rsidP="004124A5">
            <w:r>
              <w:t>Mouthing reflex, gripping reflex, stepping reflex, prefers black and white over color</w:t>
            </w:r>
          </w:p>
        </w:tc>
        <w:tc>
          <w:tcPr>
            <w:tcW w:w="2970" w:type="dxa"/>
          </w:tcPr>
          <w:p w14:paraId="0EF352FB" w14:textId="77777777" w:rsidR="008A19C4" w:rsidRDefault="008A19C4" w:rsidP="004124A5">
            <w:pPr>
              <w:jc w:val="center"/>
            </w:pPr>
            <w:r>
              <w:rPr>
                <w:noProof/>
              </w:rPr>
              <w:drawing>
                <wp:inline distT="0" distB="0" distL="0" distR="0" wp14:anchorId="613F24F4" wp14:editId="4E798EBD">
                  <wp:extent cx="1129510" cy="1129510"/>
                  <wp:effectExtent l="0" t="0" r="0" b="0"/>
                  <wp:docPr id="3" name="Picture 3" descr="https://encrypted-tbn3.gstatic.com/shopping?q=tbn:ANd9GcSBahf06hKyKG2M9DBA03RV7zybkYY4RKkjEeS7bMw_YKK9SmdirAOLt5Du4bgpfTDQEA0KdQY&amp;usqp=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shopping?q=tbn:ANd9GcSBahf06hKyKG2M9DBA03RV7zybkYY4RKkjEeS7bMw_YKK9SmdirAOLt5Du4bgpfTDQEA0KdQY&amp;usqp=CA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445" cy="1144445"/>
                          </a:xfrm>
                          <a:prstGeom prst="rect">
                            <a:avLst/>
                          </a:prstGeom>
                          <a:noFill/>
                          <a:ln>
                            <a:noFill/>
                          </a:ln>
                        </pic:spPr>
                      </pic:pic>
                    </a:graphicData>
                  </a:graphic>
                </wp:inline>
              </w:drawing>
            </w:r>
          </w:p>
          <w:p w14:paraId="27C32899" w14:textId="77777777" w:rsidR="008A19C4" w:rsidRDefault="008A19C4" w:rsidP="004124A5">
            <w:r>
              <w:t>Black and white plush puppy ring rattle</w:t>
            </w:r>
          </w:p>
        </w:tc>
        <w:tc>
          <w:tcPr>
            <w:tcW w:w="3631" w:type="dxa"/>
          </w:tcPr>
          <w:p w14:paraId="04F93F04" w14:textId="77777777" w:rsidR="008A19C4" w:rsidRDefault="008A19C4" w:rsidP="004124A5">
            <w:r>
              <w:t>Because in the first month, babies put things in their mouths, this would be appropriate because there are no small parts. It also is meant to grasp, so it supports the grip reflex, it is also black and white, which is a developmental preference at this age.</w:t>
            </w:r>
          </w:p>
        </w:tc>
      </w:tr>
      <w:tr w:rsidR="008A19C4" w14:paraId="410F27F7" w14:textId="77777777" w:rsidTr="004124A5">
        <w:tc>
          <w:tcPr>
            <w:tcW w:w="1165" w:type="dxa"/>
          </w:tcPr>
          <w:p w14:paraId="548E0E9D" w14:textId="77777777" w:rsidR="008A19C4" w:rsidRDefault="008A19C4" w:rsidP="004124A5">
            <w:r>
              <w:t>1-3 months</w:t>
            </w:r>
          </w:p>
        </w:tc>
        <w:tc>
          <w:tcPr>
            <w:tcW w:w="3600" w:type="dxa"/>
          </w:tcPr>
          <w:p w14:paraId="68D38C4D" w14:textId="77777777" w:rsidR="008A19C4" w:rsidRDefault="008A19C4" w:rsidP="004124A5"/>
        </w:tc>
        <w:tc>
          <w:tcPr>
            <w:tcW w:w="2970" w:type="dxa"/>
          </w:tcPr>
          <w:p w14:paraId="16BA5C10" w14:textId="77777777" w:rsidR="008A19C4" w:rsidRDefault="008A19C4" w:rsidP="004124A5"/>
        </w:tc>
        <w:tc>
          <w:tcPr>
            <w:tcW w:w="3631" w:type="dxa"/>
          </w:tcPr>
          <w:p w14:paraId="066A8F7B" w14:textId="77777777" w:rsidR="008A19C4" w:rsidRDefault="008A19C4" w:rsidP="004124A5"/>
        </w:tc>
      </w:tr>
      <w:tr w:rsidR="008A19C4" w14:paraId="72FE41A0" w14:textId="77777777" w:rsidTr="004124A5">
        <w:tc>
          <w:tcPr>
            <w:tcW w:w="1165" w:type="dxa"/>
          </w:tcPr>
          <w:p w14:paraId="7D7D171A" w14:textId="77777777" w:rsidR="008A19C4" w:rsidRDefault="008A19C4" w:rsidP="004124A5">
            <w:r>
              <w:t>4-7 months</w:t>
            </w:r>
          </w:p>
        </w:tc>
        <w:tc>
          <w:tcPr>
            <w:tcW w:w="3600" w:type="dxa"/>
          </w:tcPr>
          <w:p w14:paraId="42EC419F" w14:textId="77777777" w:rsidR="008A19C4" w:rsidRDefault="008A19C4" w:rsidP="004124A5"/>
        </w:tc>
        <w:tc>
          <w:tcPr>
            <w:tcW w:w="2970" w:type="dxa"/>
          </w:tcPr>
          <w:p w14:paraId="7C9E504B" w14:textId="77777777" w:rsidR="008A19C4" w:rsidRDefault="008A19C4" w:rsidP="004124A5"/>
        </w:tc>
        <w:tc>
          <w:tcPr>
            <w:tcW w:w="3631" w:type="dxa"/>
          </w:tcPr>
          <w:p w14:paraId="607B3DC9" w14:textId="77777777" w:rsidR="008A19C4" w:rsidRDefault="008A19C4" w:rsidP="004124A5"/>
        </w:tc>
      </w:tr>
      <w:tr w:rsidR="008A19C4" w14:paraId="43040E28" w14:textId="77777777" w:rsidTr="004124A5">
        <w:tc>
          <w:tcPr>
            <w:tcW w:w="1165" w:type="dxa"/>
          </w:tcPr>
          <w:p w14:paraId="1F288FC3" w14:textId="77777777" w:rsidR="008A19C4" w:rsidRDefault="008A19C4" w:rsidP="004124A5">
            <w:r>
              <w:t>8-12 months</w:t>
            </w:r>
          </w:p>
        </w:tc>
        <w:tc>
          <w:tcPr>
            <w:tcW w:w="3600" w:type="dxa"/>
          </w:tcPr>
          <w:p w14:paraId="721FF066" w14:textId="77777777" w:rsidR="008A19C4" w:rsidRDefault="008A19C4" w:rsidP="004124A5"/>
        </w:tc>
        <w:tc>
          <w:tcPr>
            <w:tcW w:w="2970" w:type="dxa"/>
          </w:tcPr>
          <w:p w14:paraId="4E565A9C" w14:textId="77777777" w:rsidR="008A19C4" w:rsidRDefault="008A19C4" w:rsidP="004124A5"/>
        </w:tc>
        <w:tc>
          <w:tcPr>
            <w:tcW w:w="3631" w:type="dxa"/>
          </w:tcPr>
          <w:p w14:paraId="61DEFFB1" w14:textId="77777777" w:rsidR="008A19C4" w:rsidRDefault="008A19C4" w:rsidP="004124A5"/>
        </w:tc>
      </w:tr>
      <w:tr w:rsidR="008A19C4" w14:paraId="3391B8BB" w14:textId="77777777" w:rsidTr="004124A5">
        <w:tc>
          <w:tcPr>
            <w:tcW w:w="1165" w:type="dxa"/>
          </w:tcPr>
          <w:p w14:paraId="0D9FDABE" w14:textId="77777777" w:rsidR="008A19C4" w:rsidRDefault="008A19C4" w:rsidP="004124A5">
            <w:r>
              <w:t>Toddler</w:t>
            </w:r>
          </w:p>
        </w:tc>
        <w:tc>
          <w:tcPr>
            <w:tcW w:w="3600" w:type="dxa"/>
          </w:tcPr>
          <w:p w14:paraId="48976611" w14:textId="77777777" w:rsidR="008A19C4" w:rsidRDefault="008A19C4" w:rsidP="004124A5"/>
        </w:tc>
        <w:tc>
          <w:tcPr>
            <w:tcW w:w="2970" w:type="dxa"/>
          </w:tcPr>
          <w:p w14:paraId="7333791B" w14:textId="77777777" w:rsidR="008A19C4" w:rsidRDefault="008A19C4" w:rsidP="004124A5"/>
        </w:tc>
        <w:tc>
          <w:tcPr>
            <w:tcW w:w="3631" w:type="dxa"/>
          </w:tcPr>
          <w:p w14:paraId="18BA0655" w14:textId="77777777" w:rsidR="008A19C4" w:rsidRDefault="008A19C4" w:rsidP="004124A5"/>
        </w:tc>
      </w:tr>
    </w:tbl>
    <w:p w14:paraId="7868AD34" w14:textId="77777777" w:rsidR="008A19C4" w:rsidRDefault="008A19C4" w:rsidP="008A19C4"/>
    <w:p w14:paraId="62C9AAD6" w14:textId="77777777" w:rsidR="00255243" w:rsidRDefault="000D6ADF"/>
    <w:sectPr w:rsidR="00255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C4"/>
    <w:rsid w:val="000352EF"/>
    <w:rsid w:val="000D6ADF"/>
    <w:rsid w:val="008A19C4"/>
    <w:rsid w:val="00B0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6CB8"/>
  <w15:chartTrackingRefBased/>
  <w15:docId w15:val="{3B743842-5607-4982-9EB4-E27FECD3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medicinehealth.com/infant_milestones/article_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Zionsville Community Schools</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Harmon</dc:creator>
  <cp:keywords/>
  <dc:description/>
  <cp:lastModifiedBy>Amanda Harmon</cp:lastModifiedBy>
  <cp:revision>2</cp:revision>
  <dcterms:created xsi:type="dcterms:W3CDTF">2018-09-18T18:38:00Z</dcterms:created>
  <dcterms:modified xsi:type="dcterms:W3CDTF">2018-09-18T18:38:00Z</dcterms:modified>
</cp:coreProperties>
</file>